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BD" w:rsidRDefault="003078BD" w:rsidP="003078BD">
      <w:pPr>
        <w:widowControl/>
        <w:spacing w:before="100" w:beforeAutospacing="1" w:after="100" w:afterAutospacing="1" w:line="360" w:lineRule="atLeast"/>
        <w:jc w:val="left"/>
        <w:rPr>
          <w:rFonts w:ascii="华文细黑" w:eastAsia="华文细黑" w:hAnsi="华文细黑" w:cs="宋体"/>
          <w:b/>
          <w:color w:val="000000"/>
          <w:kern w:val="0"/>
          <w:sz w:val="28"/>
          <w:szCs w:val="21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新闻稿</w:t>
      </w:r>
    </w:p>
    <w:p w:rsidR="00C25B19" w:rsidRPr="00E42D11" w:rsidRDefault="00C25B19" w:rsidP="00E42D11">
      <w:pPr>
        <w:widowControl/>
        <w:spacing w:before="100" w:beforeAutospacing="1" w:after="100" w:afterAutospacing="1" w:line="360" w:lineRule="atLeast"/>
        <w:ind w:firstLine="480"/>
        <w:jc w:val="center"/>
        <w:rPr>
          <w:rFonts w:ascii="华文细黑" w:eastAsia="华文细黑" w:hAnsi="华文细黑" w:cs="宋体"/>
          <w:b/>
          <w:color w:val="000000"/>
          <w:kern w:val="0"/>
          <w:sz w:val="28"/>
          <w:szCs w:val="21"/>
        </w:rPr>
      </w:pPr>
      <w:r w:rsidRPr="00C25B19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三生制药集团董事长娄竞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博士</w:t>
      </w:r>
      <w:r w:rsidRPr="00C25B19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荣膺“中国2017安永企业家奖”</w:t>
      </w:r>
    </w:p>
    <w:p w:rsidR="00C25B19" w:rsidRPr="00DC306F" w:rsidRDefault="00C25B19" w:rsidP="00DC306F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（中国杭州，2017年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11月24日</w:t>
      </w:r>
      <w:r w:rsidR="00DC306F">
        <w:rPr>
          <w:rFonts w:ascii="华文细黑" w:eastAsia="华文细黑" w:hAnsi="华文细黑" w:cs="宋体" w:hint="eastAsia"/>
          <w:color w:val="000000"/>
          <w:kern w:val="0"/>
          <w:szCs w:val="21"/>
        </w:rPr>
        <w:t>）在今天揭晓的“中国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2017安永企业家奖</w:t>
      </w:r>
      <w:r w:rsidR="00DC306F">
        <w:rPr>
          <w:rFonts w:ascii="华文细黑" w:eastAsia="华文细黑" w:hAnsi="华文细黑" w:cs="宋体" w:hint="eastAsia"/>
          <w:color w:val="000000"/>
          <w:kern w:val="0"/>
          <w:szCs w:val="21"/>
        </w:rPr>
        <w:t>”获奖名单中，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三生制药集团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（01530</w:t>
      </w:r>
      <w:r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.HK)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董事长娄竞博士</w:t>
      </w:r>
      <w:r w:rsidR="00DC306F">
        <w:rPr>
          <w:rFonts w:ascii="华文细黑" w:eastAsia="华文细黑" w:hAnsi="华文细黑" w:cs="宋体" w:hint="eastAsia"/>
          <w:color w:val="000000"/>
          <w:kern w:val="0"/>
          <w:szCs w:val="21"/>
        </w:rPr>
        <w:t>获此殊荣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，</w:t>
      </w:r>
      <w:r w:rsidR="00E42D11">
        <w:rPr>
          <w:rFonts w:ascii="华文细黑" w:eastAsia="华文细黑" w:hAnsi="华文细黑" w:cs="宋体" w:hint="eastAsia"/>
          <w:color w:val="000000"/>
          <w:kern w:val="0"/>
          <w:szCs w:val="21"/>
        </w:rPr>
        <w:t>而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三生制药集团</w:t>
      </w:r>
      <w:r w:rsidR="00E42D11">
        <w:rPr>
          <w:rFonts w:ascii="华文细黑" w:eastAsia="华文细黑" w:hAnsi="华文细黑" w:cs="宋体" w:hint="eastAsia"/>
          <w:color w:val="000000"/>
          <w:kern w:val="0"/>
          <w:szCs w:val="21"/>
        </w:rPr>
        <w:t>也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是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本年度中国获奖者名单里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唯一一家生物制药企业。</w:t>
      </w:r>
    </w:p>
    <w:p w:rsidR="00815E24" w:rsidRDefault="00C25B19" w:rsidP="00815E24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 w:hint="eastAsia"/>
          <w:color w:val="000000"/>
          <w:kern w:val="0"/>
          <w:szCs w:val="21"/>
        </w:rPr>
      </w:pP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“安永企业家奖”是全球最负盛名的国际商业奖</w:t>
      </w:r>
      <w:r w:rsidR="00A55C22">
        <w:rPr>
          <w:rFonts w:ascii="华文细黑" w:eastAsia="华文细黑" w:hAnsi="华文细黑" w:cs="宋体" w:hint="eastAsia"/>
          <w:color w:val="000000"/>
          <w:kern w:val="0"/>
          <w:szCs w:val="21"/>
        </w:rPr>
        <w:t>项之一，被冠为“企业家奥斯卡奖”。参与安永企业家奖评选的候选人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均需遵照六项严格的全球标准，分别是</w:t>
      </w:r>
      <w:r w:rsidR="00BC5FBB">
        <w:rPr>
          <w:rFonts w:ascii="华文细黑" w:eastAsia="华文细黑" w:hAnsi="华文细黑" w:cs="宋体" w:hint="eastAsia"/>
          <w:color w:val="000000"/>
          <w:kern w:val="0"/>
          <w:szCs w:val="21"/>
        </w:rPr>
        <w:t>：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候选人的企业家精神、企业的财务业绩、策略发展方向、国家或全球范围的影响、创新以及个人诚信和影响力。本年度安永企业家奖的主题为“应势而为，合作共赢”，评选过程历时近六个月，最终十二位来自中国</w:t>
      </w:r>
      <w:r w:rsidR="00BC5FBB">
        <w:rPr>
          <w:rFonts w:ascii="华文细黑" w:eastAsia="华文细黑" w:hAnsi="华文细黑" w:cs="宋体" w:hint="eastAsia"/>
          <w:color w:val="000000"/>
          <w:kern w:val="0"/>
          <w:szCs w:val="21"/>
        </w:rPr>
        <w:t>内地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和香港的企业家获此殊荣。</w:t>
      </w:r>
    </w:p>
    <w:p w:rsidR="00815E24" w:rsidRPr="00815E24" w:rsidRDefault="00815E24" w:rsidP="00815E24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155F07">
        <w:rPr>
          <w:rFonts w:ascii="黑体" w:eastAsia="黑体" w:hAnsi="黑体" w:cs="微软雅黑" w:hint="eastAsia"/>
          <w:color w:val="000000" w:themeColor="text1"/>
          <w:szCs w:val="21"/>
        </w:rPr>
        <w:t>近年</w:t>
      </w:r>
      <w:r w:rsidRPr="00155F07">
        <w:rPr>
          <w:rFonts w:ascii="黑体" w:eastAsia="黑体" w:hAnsi="黑体" w:cs="微软雅黑"/>
          <w:color w:val="000000" w:themeColor="text1"/>
          <w:szCs w:val="21"/>
        </w:rPr>
        <w:t>来，</w:t>
      </w:r>
      <w:r w:rsidRPr="00155F07">
        <w:rPr>
          <w:rFonts w:ascii="黑体" w:eastAsia="黑体" w:hAnsi="黑体" w:hint="eastAsia"/>
          <w:szCs w:val="21"/>
        </w:rPr>
        <w:t>随着</w:t>
      </w:r>
      <w:r w:rsidRPr="00155F07">
        <w:rPr>
          <w:rFonts w:ascii="黑体" w:eastAsia="黑体" w:hAnsi="黑体"/>
          <w:szCs w:val="21"/>
        </w:rPr>
        <w:t>中国高净值人群的增长和消费升级，</w:t>
      </w:r>
      <w:r w:rsidRPr="00155F07">
        <w:rPr>
          <w:rFonts w:ascii="黑体" w:eastAsia="黑体" w:hAnsi="黑体" w:hint="eastAsia"/>
          <w:szCs w:val="21"/>
        </w:rPr>
        <w:t>能够提供</w:t>
      </w:r>
      <w:r w:rsidRPr="00155F07">
        <w:rPr>
          <w:rFonts w:ascii="黑体" w:eastAsia="黑体" w:hAnsi="黑体"/>
          <w:szCs w:val="21"/>
        </w:rPr>
        <w:t>高端</w:t>
      </w:r>
      <w:r w:rsidRPr="00155F07">
        <w:rPr>
          <w:rFonts w:ascii="黑体" w:eastAsia="黑体" w:hAnsi="黑体" w:hint="eastAsia"/>
          <w:szCs w:val="21"/>
        </w:rPr>
        <w:t>、</w:t>
      </w:r>
      <w:r w:rsidRPr="00155F07">
        <w:rPr>
          <w:rFonts w:ascii="黑体" w:eastAsia="黑体" w:hAnsi="黑体"/>
          <w:szCs w:val="21"/>
        </w:rPr>
        <w:t>高附加值的产品和服务的</w:t>
      </w:r>
      <w:r w:rsidRPr="00155F07">
        <w:rPr>
          <w:rFonts w:ascii="黑体" w:eastAsia="黑体" w:hAnsi="黑体" w:hint="eastAsia"/>
          <w:szCs w:val="21"/>
        </w:rPr>
        <w:t>企业</w:t>
      </w:r>
      <w:r w:rsidRPr="00155F07">
        <w:rPr>
          <w:rFonts w:ascii="黑体" w:eastAsia="黑体" w:hAnsi="黑体"/>
          <w:szCs w:val="21"/>
        </w:rPr>
        <w:t>商业模式</w:t>
      </w:r>
      <w:r w:rsidRPr="00155F07">
        <w:rPr>
          <w:rFonts w:ascii="黑体" w:eastAsia="黑体" w:hAnsi="黑体" w:hint="eastAsia"/>
          <w:szCs w:val="21"/>
        </w:rPr>
        <w:t>在</w:t>
      </w:r>
      <w:r w:rsidRPr="00155F07">
        <w:rPr>
          <w:rFonts w:ascii="黑体" w:eastAsia="黑体" w:hAnsi="黑体"/>
          <w:szCs w:val="21"/>
        </w:rPr>
        <w:t>经济转型的浪潮中引领新</w:t>
      </w:r>
      <w:r w:rsidRPr="00155F07">
        <w:rPr>
          <w:rFonts w:ascii="黑体" w:eastAsia="黑体" w:hAnsi="黑体" w:hint="eastAsia"/>
          <w:szCs w:val="21"/>
        </w:rPr>
        <w:t>趋势</w:t>
      </w:r>
      <w:r>
        <w:rPr>
          <w:rFonts w:ascii="黑体" w:eastAsia="黑体" w:hAnsi="黑体" w:hint="eastAsia"/>
          <w:szCs w:val="21"/>
        </w:rPr>
        <w:t>，</w:t>
      </w:r>
      <w:r w:rsidRPr="00155F07">
        <w:rPr>
          <w:rFonts w:ascii="黑体" w:eastAsia="黑体" w:hAnsi="黑体" w:hint="eastAsia"/>
          <w:szCs w:val="21"/>
        </w:rPr>
        <w:t>自</w:t>
      </w:r>
      <w:r w:rsidRPr="00155F07">
        <w:rPr>
          <w:rFonts w:ascii="黑体" w:eastAsia="黑体" w:hAnsi="黑体"/>
          <w:szCs w:val="21"/>
        </w:rPr>
        <w:t>2012年开始，</w:t>
      </w:r>
      <w:r w:rsidRPr="00155F07">
        <w:rPr>
          <w:rFonts w:ascii="黑体" w:eastAsia="黑体" w:hAnsi="黑体" w:hint="eastAsia"/>
          <w:szCs w:val="21"/>
        </w:rPr>
        <w:t>来自科技业、</w:t>
      </w:r>
      <w:r w:rsidRPr="00155F07">
        <w:rPr>
          <w:rFonts w:ascii="黑体" w:eastAsia="黑体" w:hAnsi="黑体"/>
          <w:szCs w:val="21"/>
        </w:rPr>
        <w:t>医药及生命科学业</w:t>
      </w:r>
      <w:r w:rsidRPr="00155F07">
        <w:rPr>
          <w:rFonts w:ascii="黑体" w:eastAsia="黑体" w:hAnsi="黑体" w:hint="eastAsia"/>
          <w:szCs w:val="21"/>
        </w:rPr>
        <w:t>以及</w:t>
      </w:r>
      <w:r w:rsidRPr="00155F07">
        <w:rPr>
          <w:rFonts w:ascii="黑体" w:eastAsia="黑体" w:hAnsi="黑体"/>
          <w:szCs w:val="21"/>
        </w:rPr>
        <w:t>服务业</w:t>
      </w:r>
      <w:r w:rsidRPr="00155F07">
        <w:rPr>
          <w:rFonts w:ascii="黑体" w:eastAsia="黑体" w:hAnsi="黑体" w:hint="eastAsia"/>
          <w:szCs w:val="21"/>
        </w:rPr>
        <w:t>的获奖企业家</w:t>
      </w:r>
      <w:r w:rsidRPr="00155F07">
        <w:rPr>
          <w:rFonts w:ascii="黑体" w:eastAsia="黑体" w:hAnsi="黑体"/>
          <w:szCs w:val="21"/>
        </w:rPr>
        <w:t>人数</w:t>
      </w:r>
      <w:r w:rsidRPr="00155F07">
        <w:rPr>
          <w:rFonts w:ascii="黑体" w:eastAsia="黑体" w:hAnsi="黑体" w:hint="eastAsia"/>
          <w:szCs w:val="21"/>
        </w:rPr>
        <w:t>不断增多，充分</w:t>
      </w:r>
      <w:r w:rsidRPr="00155F07">
        <w:rPr>
          <w:rFonts w:ascii="黑体" w:eastAsia="黑体" w:hAnsi="黑体"/>
          <w:szCs w:val="21"/>
        </w:rPr>
        <w:t>体现出</w:t>
      </w:r>
      <w:r w:rsidRPr="00155F07">
        <w:rPr>
          <w:rFonts w:ascii="黑体" w:eastAsia="黑体" w:hAnsi="黑体" w:hint="eastAsia"/>
          <w:szCs w:val="21"/>
        </w:rPr>
        <w:t>中国企业家</w:t>
      </w:r>
      <w:r w:rsidRPr="00155F07">
        <w:rPr>
          <w:rFonts w:ascii="黑体" w:eastAsia="黑体" w:hAnsi="黑体"/>
          <w:szCs w:val="21"/>
        </w:rPr>
        <w:t>蓬勃的技术创新力量</w:t>
      </w:r>
      <w:r w:rsidRPr="00155F07">
        <w:rPr>
          <w:rFonts w:ascii="黑体" w:eastAsia="黑体" w:hAnsi="黑体" w:hint="eastAsia"/>
          <w:szCs w:val="21"/>
        </w:rPr>
        <w:t>。</w:t>
      </w:r>
    </w:p>
    <w:p w:rsidR="00C25B19" w:rsidRPr="00C25B19" w:rsidRDefault="00C25B19" w:rsidP="00BC5FBB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三生制药集团是一家集研发、生产和销售为一体的生物制药领军企业，致力于以高品质的药品提高患</w:t>
      </w:r>
      <w:r w:rsidR="00A55C22">
        <w:rPr>
          <w:rFonts w:ascii="华文细黑" w:eastAsia="华文细黑" w:hAnsi="华文细黑" w:cs="宋体" w:hint="eastAsia"/>
          <w:color w:val="000000"/>
          <w:kern w:val="0"/>
          <w:szCs w:val="21"/>
        </w:rPr>
        <w:t>者生存质量，为人类健康造福。本次获奖</w:t>
      </w:r>
      <w:r w:rsidR="002F33B4">
        <w:rPr>
          <w:rFonts w:ascii="华文细黑" w:eastAsia="华文细黑" w:hAnsi="华文细黑" w:cs="宋体" w:hint="eastAsia"/>
          <w:color w:val="000000"/>
          <w:kern w:val="0"/>
          <w:szCs w:val="21"/>
        </w:rPr>
        <w:t>充分体现出</w:t>
      </w:r>
      <w:r w:rsidR="00A55C22">
        <w:rPr>
          <w:rFonts w:ascii="华文细黑" w:eastAsia="华文细黑" w:hAnsi="华文细黑" w:cs="宋体" w:hint="eastAsia"/>
          <w:color w:val="000000"/>
          <w:kern w:val="0"/>
          <w:szCs w:val="21"/>
        </w:rPr>
        <w:t>娄竞博士在生物制药领域的专注和坚持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，</w:t>
      </w:r>
      <w:r w:rsidR="002F33B4">
        <w:rPr>
          <w:rFonts w:ascii="华文细黑" w:eastAsia="华文细黑" w:hAnsi="华文细黑" w:cs="宋体" w:hint="eastAsia"/>
          <w:color w:val="000000"/>
          <w:kern w:val="0"/>
          <w:szCs w:val="21"/>
        </w:rPr>
        <w:t>以创新驱动研发，</w:t>
      </w:r>
      <w:r w:rsidR="002F33B4"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带领</w:t>
      </w:r>
      <w:r w:rsidR="002F33B4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三生制药集团</w:t>
      </w:r>
      <w:r w:rsidR="00BC5FBB">
        <w:rPr>
          <w:rFonts w:ascii="华文细黑" w:eastAsia="华文细黑" w:hAnsi="华文细黑" w:cs="宋体" w:hint="eastAsia"/>
          <w:color w:val="000000"/>
          <w:kern w:val="0"/>
          <w:szCs w:val="21"/>
        </w:rPr>
        <w:t>引领行业发展</w:t>
      </w:r>
      <w:r w:rsidR="002F33B4">
        <w:rPr>
          <w:rFonts w:ascii="华文细黑" w:eastAsia="华文细黑" w:hAnsi="华文细黑" w:cs="宋体" w:hint="eastAsia"/>
          <w:color w:val="000000"/>
          <w:kern w:val="0"/>
          <w:szCs w:val="21"/>
        </w:rPr>
        <w:t>，展现出</w:t>
      </w:r>
      <w:r w:rsidR="00B918BE" w:rsidRPr="00B918BE">
        <w:rPr>
          <w:rFonts w:ascii="华文细黑" w:eastAsia="华文细黑" w:hAnsi="华文细黑" w:cs="宋体" w:hint="eastAsia"/>
          <w:color w:val="000000"/>
          <w:kern w:val="0"/>
          <w:szCs w:val="21"/>
        </w:rPr>
        <w:t>中国企业家</w:t>
      </w:r>
      <w:r w:rsidR="00815E24">
        <w:rPr>
          <w:rFonts w:ascii="华文细黑" w:eastAsia="华文细黑" w:hAnsi="华文细黑" w:cs="宋体" w:hint="eastAsia"/>
          <w:color w:val="000000"/>
          <w:kern w:val="0"/>
          <w:szCs w:val="21"/>
        </w:rPr>
        <w:t>的责任和担当</w:t>
      </w:r>
      <w:r w:rsidR="00B918BE" w:rsidRPr="00B918BE">
        <w:rPr>
          <w:rFonts w:ascii="华文细黑" w:eastAsia="华文细黑" w:hAnsi="华文细黑" w:cs="宋体" w:hint="eastAsia"/>
          <w:color w:val="000000"/>
          <w:kern w:val="0"/>
          <w:szCs w:val="21"/>
        </w:rPr>
        <w:t>。</w:t>
      </w:r>
      <w:r w:rsidR="002F33B4" w:rsidRPr="00C25B19">
        <w:rPr>
          <w:rFonts w:ascii="华文细黑" w:eastAsia="华文细黑" w:hAnsi="华文细黑" w:cs="宋体"/>
          <w:color w:val="000000"/>
          <w:kern w:val="0"/>
          <w:szCs w:val="21"/>
        </w:rPr>
        <w:t xml:space="preserve"> </w:t>
      </w:r>
    </w:p>
    <w:p w:rsidR="00C25B19" w:rsidRPr="00C25B19" w:rsidRDefault="00C25B19" w:rsidP="00BC5FBB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娄竞</w:t>
      </w:r>
      <w:r w:rsidR="002F33B4">
        <w:rPr>
          <w:rFonts w:ascii="华文细黑" w:eastAsia="华文细黑" w:hAnsi="华文细黑" w:cs="宋体" w:hint="eastAsia"/>
          <w:color w:val="000000"/>
          <w:kern w:val="0"/>
          <w:szCs w:val="21"/>
        </w:rPr>
        <w:t>博士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表示：“</w:t>
      </w:r>
      <w:r w:rsidR="00BA1A3A">
        <w:rPr>
          <w:rFonts w:ascii="华文细黑" w:eastAsia="华文细黑" w:hAnsi="华文细黑" w:cs="宋体" w:hint="eastAsia"/>
          <w:color w:val="000000"/>
          <w:kern w:val="0"/>
          <w:szCs w:val="21"/>
        </w:rPr>
        <w:t>我非常高兴能</w:t>
      </w:r>
      <w:r w:rsidR="00BC5FBB">
        <w:rPr>
          <w:rFonts w:ascii="华文细黑" w:eastAsia="华文细黑" w:hAnsi="华文细黑" w:cs="宋体" w:hint="eastAsia"/>
          <w:color w:val="000000"/>
          <w:kern w:val="0"/>
          <w:szCs w:val="21"/>
        </w:rPr>
        <w:t>获得</w:t>
      </w:r>
      <w:r w:rsidR="00BA1A3A">
        <w:rPr>
          <w:rFonts w:ascii="华文细黑" w:eastAsia="华文细黑" w:hAnsi="华文细黑" w:cs="宋体" w:hint="eastAsia"/>
          <w:color w:val="000000"/>
          <w:kern w:val="0"/>
          <w:szCs w:val="21"/>
        </w:rPr>
        <w:t>安永企业家奖，感谢项目组委会的认可。</w:t>
      </w:r>
      <w:r w:rsidR="00D172DD">
        <w:rPr>
          <w:rFonts w:ascii="华文细黑" w:eastAsia="华文细黑" w:hAnsi="华文细黑" w:cs="宋体" w:hint="eastAsia"/>
          <w:color w:val="000000"/>
          <w:kern w:val="0"/>
          <w:szCs w:val="21"/>
        </w:rPr>
        <w:t>我们</w:t>
      </w:r>
      <w:r w:rsidR="00BA1A3A">
        <w:rPr>
          <w:rFonts w:ascii="华文细黑" w:eastAsia="华文细黑" w:hAnsi="华文细黑" w:cs="宋体" w:hint="eastAsia"/>
          <w:color w:val="000000"/>
          <w:kern w:val="0"/>
          <w:szCs w:val="21"/>
        </w:rPr>
        <w:t>作为中国生物制药行业的领</w:t>
      </w:r>
      <w:r w:rsidR="002F33B4">
        <w:rPr>
          <w:rFonts w:ascii="华文细黑" w:eastAsia="华文细黑" w:hAnsi="华文细黑" w:cs="宋体" w:hint="eastAsia"/>
          <w:color w:val="000000"/>
          <w:kern w:val="0"/>
          <w:szCs w:val="21"/>
        </w:rPr>
        <w:t>军企业，始终坚持创新研发，在肿瘤、自身免疫、肾病、代谢及皮肤科</w:t>
      </w:r>
      <w:r w:rsidR="00BA1A3A">
        <w:rPr>
          <w:rFonts w:ascii="华文细黑" w:eastAsia="华文细黑" w:hAnsi="华文细黑" w:cs="宋体" w:hint="eastAsia"/>
          <w:color w:val="000000"/>
          <w:kern w:val="0"/>
          <w:szCs w:val="21"/>
        </w:rPr>
        <w:t>五大治疗领域，给患者带来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高品质的生物药，提升</w:t>
      </w:r>
      <w:r w:rsidR="00BC5FBB">
        <w:rPr>
          <w:rFonts w:ascii="华文细黑" w:eastAsia="华文细黑" w:hAnsi="华文细黑" w:cs="宋体" w:hint="eastAsia"/>
          <w:color w:val="000000"/>
          <w:kern w:val="0"/>
          <w:szCs w:val="21"/>
        </w:rPr>
        <w:t>其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健康水平。未来</w:t>
      </w:r>
      <w:r w:rsidR="00BA1A3A">
        <w:rPr>
          <w:rFonts w:ascii="华文细黑" w:eastAsia="华文细黑" w:hAnsi="华文细黑" w:cs="宋体" w:hint="eastAsia"/>
          <w:color w:val="000000"/>
          <w:kern w:val="0"/>
          <w:szCs w:val="21"/>
        </w:rPr>
        <w:t>，我们</w:t>
      </w:r>
      <w:r w:rsidR="002F33B4">
        <w:rPr>
          <w:rFonts w:ascii="华文细黑" w:eastAsia="华文细黑" w:hAnsi="华文细黑" w:cs="宋体" w:hint="eastAsia"/>
          <w:color w:val="000000"/>
          <w:kern w:val="0"/>
          <w:szCs w:val="21"/>
        </w:rPr>
        <w:t>将</w:t>
      </w:r>
      <w:r w:rsidR="00BC5FBB">
        <w:rPr>
          <w:rFonts w:ascii="华文细黑" w:eastAsia="华文细黑" w:hAnsi="华文细黑" w:cs="宋体" w:hint="eastAsia"/>
          <w:color w:val="000000"/>
          <w:kern w:val="0"/>
          <w:szCs w:val="21"/>
        </w:rPr>
        <w:t>继续</w:t>
      </w:r>
      <w:r w:rsidR="002F33B4">
        <w:rPr>
          <w:rFonts w:ascii="华文细黑" w:eastAsia="华文细黑" w:hAnsi="华文细黑" w:cs="宋体" w:hint="eastAsia"/>
          <w:color w:val="000000"/>
          <w:kern w:val="0"/>
          <w:szCs w:val="21"/>
        </w:rPr>
        <w:t>抓住生物制药产业的发展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机遇，加快</w:t>
      </w:r>
      <w:r w:rsidR="00BC5FBB">
        <w:rPr>
          <w:rFonts w:ascii="华文细黑" w:eastAsia="华文细黑" w:hAnsi="华文细黑" w:cs="宋体" w:hint="eastAsia"/>
          <w:color w:val="000000"/>
          <w:kern w:val="0"/>
          <w:szCs w:val="21"/>
        </w:rPr>
        <w:t>集团的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国际化布局，立足中国，放眼全球，</w:t>
      </w:r>
      <w:r w:rsidR="00BC5FBB">
        <w:rPr>
          <w:rFonts w:ascii="华文细黑" w:eastAsia="华文细黑" w:hAnsi="华文细黑" w:cs="宋体" w:hint="eastAsia"/>
          <w:color w:val="000000"/>
          <w:kern w:val="0"/>
          <w:szCs w:val="21"/>
        </w:rPr>
        <w:t>从而</w:t>
      </w:r>
      <w:r w:rsidR="00CF3365">
        <w:rPr>
          <w:rFonts w:ascii="华文细黑" w:eastAsia="华文细黑" w:hAnsi="华文细黑" w:cs="宋体" w:hint="eastAsia"/>
          <w:color w:val="000000"/>
          <w:kern w:val="0"/>
          <w:szCs w:val="21"/>
        </w:rPr>
        <w:t>造福更多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患者。”</w:t>
      </w:r>
    </w:p>
    <w:p w:rsidR="00815E24" w:rsidRDefault="00815E24" w:rsidP="00140C60">
      <w:pPr>
        <w:widowControl/>
        <w:spacing w:before="100" w:beforeAutospacing="1" w:after="100" w:afterAutospacing="1" w:line="360" w:lineRule="atLeast"/>
        <w:jc w:val="left"/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</w:pPr>
      <w:bookmarkStart w:id="0" w:name="_GoBack"/>
      <w:bookmarkEnd w:id="0"/>
    </w:p>
    <w:p w:rsidR="00C25B19" w:rsidRPr="00BC5FBB" w:rsidRDefault="00C25B19" w:rsidP="00C25B19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b/>
          <w:color w:val="000000"/>
          <w:kern w:val="0"/>
          <w:szCs w:val="21"/>
        </w:rPr>
      </w:pPr>
      <w:r w:rsidRPr="00BC5FBB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关于三生制药集团</w:t>
      </w:r>
    </w:p>
    <w:p w:rsidR="00C25B19" w:rsidRPr="00C25B19" w:rsidRDefault="00C25B19" w:rsidP="00815E24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三生制药集团是中国领先的生物制药企业。目前，集团拥有80余项国家发明专利授权，30余种上市产品，覆盖肿瘤、自身免疫、肾病、代谢及皮肤科等治疗领域。集团拥有抗体药物国家工程研究中心以及生物药和</w:t>
      </w:r>
      <w:proofErr w:type="gramStart"/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化药双平台</w:t>
      </w:r>
      <w:proofErr w:type="gramEnd"/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的4大研发中心，共有25种在</w:t>
      </w:r>
      <w:proofErr w:type="gramStart"/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研</w:t>
      </w:r>
      <w:proofErr w:type="gramEnd"/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产品，其</w:t>
      </w: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lastRenderedPageBreak/>
        <w:t>中16种作为国家一类新药正在研发，并拥有符合GMP标准的6大生产基地。未来，三生制药集团将继续秉持“珍爱生命、关注生存、创造生活”的理念，全力打造全球领先的中国生物制药企业。</w:t>
      </w:r>
    </w:p>
    <w:p w:rsidR="00C25B19" w:rsidRPr="00815E24" w:rsidRDefault="00C25B19" w:rsidP="00C25B19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b/>
          <w:color w:val="000000"/>
          <w:kern w:val="0"/>
          <w:szCs w:val="21"/>
        </w:rPr>
      </w:pPr>
      <w:r w:rsidRPr="00815E24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关于安永企业家奖</w:t>
      </w:r>
    </w:p>
    <w:p w:rsidR="0079129E" w:rsidRPr="000B319E" w:rsidRDefault="00C25B19" w:rsidP="00C25B19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25B19">
        <w:rPr>
          <w:rFonts w:ascii="华文细黑" w:eastAsia="华文细黑" w:hAnsi="华文细黑" w:cs="宋体" w:hint="eastAsia"/>
          <w:color w:val="000000"/>
          <w:kern w:val="0"/>
          <w:szCs w:val="21"/>
        </w:rPr>
        <w:t>安永企业家奖为一项享誉全球的企业家奖项，旨在通过独特的方法鼓励有潜质的人士实践企业家精神，并表彰企业家以其卓识、领导才能及成就启发他人的贡献，因而能在行业中别树一帜。安永企业家奖为首个同类商业奖项，而且分别在全球60个国家逾145个城市举办，覆盖面真正遍及全球各地。该奖项不仅是地区和国家的奖项，也是全球性的奖项，表彰成立和领导成功、增长型和充满动力企业的企业家。</w:t>
      </w:r>
    </w:p>
    <w:sectPr w:rsidR="0079129E" w:rsidRPr="000B319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0F" w:rsidRDefault="00D4010F" w:rsidP="00CD7737">
      <w:r>
        <w:separator/>
      </w:r>
    </w:p>
  </w:endnote>
  <w:endnote w:type="continuationSeparator" w:id="0">
    <w:p w:rsidR="00D4010F" w:rsidRDefault="00D4010F" w:rsidP="00C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0F" w:rsidRDefault="00D4010F" w:rsidP="00CD7737">
      <w:r>
        <w:separator/>
      </w:r>
    </w:p>
  </w:footnote>
  <w:footnote w:type="continuationSeparator" w:id="0">
    <w:p w:rsidR="00D4010F" w:rsidRDefault="00D4010F" w:rsidP="00CD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37" w:rsidRDefault="00667AFD" w:rsidP="00667AFD">
    <w:pPr>
      <w:pStyle w:val="a4"/>
      <w:jc w:val="right"/>
    </w:pPr>
    <w:r>
      <w:rPr>
        <w:noProof/>
      </w:rPr>
      <w:drawing>
        <wp:inline distT="0" distB="0" distL="0" distR="0" wp14:anchorId="389FCA82" wp14:editId="6528B5B7">
          <wp:extent cx="1771650" cy="771829"/>
          <wp:effectExtent l="0" t="0" r="0" b="9525"/>
          <wp:docPr id="1" name="图片 1" descr="D:\三生制药集团\三生制药集团 品牌资料\集团标识\标志中文简称横式组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三生制药集团\三生制药集团 品牌资料\集团标识\标志中文简称横式组合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907" cy="77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F"/>
    <w:rsid w:val="0003252B"/>
    <w:rsid w:val="00050C09"/>
    <w:rsid w:val="00051305"/>
    <w:rsid w:val="000A584A"/>
    <w:rsid w:val="000B319E"/>
    <w:rsid w:val="000D6805"/>
    <w:rsid w:val="000D7BED"/>
    <w:rsid w:val="000F3BBF"/>
    <w:rsid w:val="00105B77"/>
    <w:rsid w:val="00140C60"/>
    <w:rsid w:val="0015133A"/>
    <w:rsid w:val="0015165B"/>
    <w:rsid w:val="00157FCF"/>
    <w:rsid w:val="00167D75"/>
    <w:rsid w:val="001A7DE0"/>
    <w:rsid w:val="001B64DD"/>
    <w:rsid w:val="001C4E5C"/>
    <w:rsid w:val="001C5B5F"/>
    <w:rsid w:val="001D08B2"/>
    <w:rsid w:val="001E40DD"/>
    <w:rsid w:val="001E655D"/>
    <w:rsid w:val="001F7456"/>
    <w:rsid w:val="0021261E"/>
    <w:rsid w:val="0022293F"/>
    <w:rsid w:val="00245606"/>
    <w:rsid w:val="00247F85"/>
    <w:rsid w:val="00262539"/>
    <w:rsid w:val="00271099"/>
    <w:rsid w:val="00276521"/>
    <w:rsid w:val="00283E6F"/>
    <w:rsid w:val="002F14C0"/>
    <w:rsid w:val="002F33B4"/>
    <w:rsid w:val="003078BD"/>
    <w:rsid w:val="00325B2E"/>
    <w:rsid w:val="00342C96"/>
    <w:rsid w:val="00351B8A"/>
    <w:rsid w:val="00390820"/>
    <w:rsid w:val="003E1C2F"/>
    <w:rsid w:val="003E5E03"/>
    <w:rsid w:val="004427EE"/>
    <w:rsid w:val="00447F95"/>
    <w:rsid w:val="00450A02"/>
    <w:rsid w:val="00506D50"/>
    <w:rsid w:val="0051083C"/>
    <w:rsid w:val="005524D7"/>
    <w:rsid w:val="005549D2"/>
    <w:rsid w:val="00591B8B"/>
    <w:rsid w:val="00592E56"/>
    <w:rsid w:val="005932B9"/>
    <w:rsid w:val="005B6AF7"/>
    <w:rsid w:val="005D6E0E"/>
    <w:rsid w:val="005F070B"/>
    <w:rsid w:val="006004E3"/>
    <w:rsid w:val="00607594"/>
    <w:rsid w:val="006177BE"/>
    <w:rsid w:val="00620E5A"/>
    <w:rsid w:val="0062412A"/>
    <w:rsid w:val="00624725"/>
    <w:rsid w:val="00667AFD"/>
    <w:rsid w:val="006A118C"/>
    <w:rsid w:val="006A23FD"/>
    <w:rsid w:val="00711F01"/>
    <w:rsid w:val="00753EFC"/>
    <w:rsid w:val="00756470"/>
    <w:rsid w:val="00756A6A"/>
    <w:rsid w:val="007679C7"/>
    <w:rsid w:val="0079129E"/>
    <w:rsid w:val="007B7E79"/>
    <w:rsid w:val="007C3DCA"/>
    <w:rsid w:val="007C76F4"/>
    <w:rsid w:val="007D4F1D"/>
    <w:rsid w:val="00815E24"/>
    <w:rsid w:val="00816B5B"/>
    <w:rsid w:val="008427C6"/>
    <w:rsid w:val="00842E8D"/>
    <w:rsid w:val="00845B2D"/>
    <w:rsid w:val="008639BB"/>
    <w:rsid w:val="00891569"/>
    <w:rsid w:val="008943CE"/>
    <w:rsid w:val="008949CE"/>
    <w:rsid w:val="00895C7B"/>
    <w:rsid w:val="008D3F09"/>
    <w:rsid w:val="0090397C"/>
    <w:rsid w:val="00905033"/>
    <w:rsid w:val="009143E3"/>
    <w:rsid w:val="009164FE"/>
    <w:rsid w:val="00953F07"/>
    <w:rsid w:val="009720C0"/>
    <w:rsid w:val="009855B2"/>
    <w:rsid w:val="0098604F"/>
    <w:rsid w:val="0099399A"/>
    <w:rsid w:val="009A1431"/>
    <w:rsid w:val="009A5261"/>
    <w:rsid w:val="00A2203C"/>
    <w:rsid w:val="00A2403C"/>
    <w:rsid w:val="00A41398"/>
    <w:rsid w:val="00A46D87"/>
    <w:rsid w:val="00A52057"/>
    <w:rsid w:val="00A55C22"/>
    <w:rsid w:val="00A570EB"/>
    <w:rsid w:val="00A60FEA"/>
    <w:rsid w:val="00A675D4"/>
    <w:rsid w:val="00A704A9"/>
    <w:rsid w:val="00A7732E"/>
    <w:rsid w:val="00A840C4"/>
    <w:rsid w:val="00A92A83"/>
    <w:rsid w:val="00AD391C"/>
    <w:rsid w:val="00AD57B2"/>
    <w:rsid w:val="00AE1CD5"/>
    <w:rsid w:val="00AF5D14"/>
    <w:rsid w:val="00B350CB"/>
    <w:rsid w:val="00B45F69"/>
    <w:rsid w:val="00B677CF"/>
    <w:rsid w:val="00B87A68"/>
    <w:rsid w:val="00B918BE"/>
    <w:rsid w:val="00BA1A3A"/>
    <w:rsid w:val="00BB2657"/>
    <w:rsid w:val="00BB46A0"/>
    <w:rsid w:val="00BB7AAA"/>
    <w:rsid w:val="00BC2C0B"/>
    <w:rsid w:val="00BC5FBB"/>
    <w:rsid w:val="00BD0401"/>
    <w:rsid w:val="00C249DE"/>
    <w:rsid w:val="00C25B19"/>
    <w:rsid w:val="00C26C83"/>
    <w:rsid w:val="00C6362D"/>
    <w:rsid w:val="00C807CE"/>
    <w:rsid w:val="00CC2633"/>
    <w:rsid w:val="00CC3F38"/>
    <w:rsid w:val="00CD7737"/>
    <w:rsid w:val="00CF29EE"/>
    <w:rsid w:val="00CF3365"/>
    <w:rsid w:val="00D172DD"/>
    <w:rsid w:val="00D3669F"/>
    <w:rsid w:val="00D4010F"/>
    <w:rsid w:val="00D51DDD"/>
    <w:rsid w:val="00D709A8"/>
    <w:rsid w:val="00D7467E"/>
    <w:rsid w:val="00D85E6D"/>
    <w:rsid w:val="00D94E9C"/>
    <w:rsid w:val="00DA757A"/>
    <w:rsid w:val="00DB09D6"/>
    <w:rsid w:val="00DC306F"/>
    <w:rsid w:val="00DF060F"/>
    <w:rsid w:val="00DF4567"/>
    <w:rsid w:val="00E2065F"/>
    <w:rsid w:val="00E42D11"/>
    <w:rsid w:val="00E43E94"/>
    <w:rsid w:val="00E73A5C"/>
    <w:rsid w:val="00EA4555"/>
    <w:rsid w:val="00EC1416"/>
    <w:rsid w:val="00ED760F"/>
    <w:rsid w:val="00EE7CB7"/>
    <w:rsid w:val="00EF699A"/>
    <w:rsid w:val="00F41F8C"/>
    <w:rsid w:val="00F43AD5"/>
    <w:rsid w:val="00F50B98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24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A46D87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unhideWhenUsed/>
    <w:rsid w:val="00CD7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7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7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77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77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24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A46D87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unhideWhenUsed/>
    <w:rsid w:val="00CD7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7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7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77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7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7</cp:revision>
  <dcterms:created xsi:type="dcterms:W3CDTF">2017-11-21T03:31:00Z</dcterms:created>
  <dcterms:modified xsi:type="dcterms:W3CDTF">2017-11-21T04:01:00Z</dcterms:modified>
</cp:coreProperties>
</file>