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64" w:rsidRPr="00F13364" w:rsidRDefault="00F13364" w:rsidP="00F13364">
      <w:pPr>
        <w:widowControl/>
        <w:pBdr>
          <w:bottom w:val="single" w:sz="6" w:space="8" w:color="E7E7EB"/>
        </w:pBdr>
        <w:spacing w:after="210"/>
        <w:jc w:val="left"/>
        <w:outlineLvl w:val="1"/>
        <w:rPr>
          <w:rFonts w:ascii="Helvetica" w:eastAsia="宋体" w:hAnsi="Helvetica" w:cs="宋体"/>
          <w:color w:val="000000"/>
          <w:kern w:val="0"/>
          <w:sz w:val="36"/>
          <w:szCs w:val="36"/>
        </w:rPr>
      </w:pPr>
      <w:r w:rsidRPr="00F13364">
        <w:rPr>
          <w:rFonts w:ascii="Helvetica" w:eastAsia="宋体" w:hAnsi="Helvetica" w:cs="宋体"/>
          <w:color w:val="000000"/>
          <w:kern w:val="0"/>
          <w:sz w:val="36"/>
          <w:szCs w:val="36"/>
        </w:rPr>
        <w:t>三生制药荣膺</w:t>
      </w:r>
      <w:r w:rsidRPr="00F13364">
        <w:rPr>
          <w:rFonts w:ascii="Helvetica" w:eastAsia="宋体" w:hAnsi="Helvetica" w:cs="宋体"/>
          <w:color w:val="000000"/>
          <w:kern w:val="0"/>
          <w:sz w:val="36"/>
          <w:szCs w:val="36"/>
        </w:rPr>
        <w:t>“2017</w:t>
      </w:r>
      <w:r w:rsidRPr="00F13364">
        <w:rPr>
          <w:rFonts w:ascii="Helvetica" w:eastAsia="宋体" w:hAnsi="Helvetica" w:cs="宋体"/>
          <w:color w:val="000000"/>
          <w:kern w:val="0"/>
          <w:sz w:val="36"/>
          <w:szCs w:val="36"/>
        </w:rPr>
        <w:t>金港股最具价值医药股公司</w:t>
      </w:r>
      <w:r w:rsidRPr="00F13364">
        <w:rPr>
          <w:rFonts w:ascii="Helvetica" w:eastAsia="宋体" w:hAnsi="Helvetica" w:cs="宋体"/>
          <w:color w:val="000000"/>
          <w:kern w:val="0"/>
          <w:sz w:val="36"/>
          <w:szCs w:val="36"/>
        </w:rPr>
        <w:t>”</w:t>
      </w:r>
      <w:r w:rsidR="000A7D14">
        <w:rPr>
          <w:rFonts w:ascii="Helvetica" w:eastAsia="宋体" w:hAnsi="Helvetica" w:cs="宋体" w:hint="eastAsia"/>
          <w:color w:val="000000"/>
          <w:kern w:val="0"/>
          <w:sz w:val="36"/>
          <w:szCs w:val="36"/>
        </w:rPr>
        <w:t>大奖</w:t>
      </w:r>
      <w:bookmarkStart w:id="0" w:name="_GoBack"/>
      <w:bookmarkEnd w:id="0"/>
    </w:p>
    <w:p w:rsidR="00F13364" w:rsidRPr="00F13364" w:rsidRDefault="00F13364" w:rsidP="00F13364">
      <w:pPr>
        <w:widowControl/>
        <w:spacing w:line="384" w:lineRule="atLeast"/>
        <w:jc w:val="left"/>
        <w:rPr>
          <w:rFonts w:ascii="Helvetica" w:eastAsia="宋体" w:hAnsi="Helvetica" w:cs="宋体"/>
          <w:color w:val="3E3E3E"/>
          <w:kern w:val="0"/>
          <w:sz w:val="24"/>
          <w:szCs w:val="24"/>
        </w:rPr>
      </w:pPr>
      <w:r w:rsidRPr="00F13364">
        <w:rPr>
          <w:rFonts w:ascii="Helvetica" w:eastAsia="宋体" w:hAnsi="Helvetica" w:cs="宋体"/>
          <w:color w:val="3E3E3E"/>
          <w:kern w:val="0"/>
          <w:sz w:val="24"/>
          <w:szCs w:val="24"/>
        </w:rPr>
        <w:t>2018</w:t>
      </w:r>
      <w:r w:rsidRPr="00F13364">
        <w:rPr>
          <w:rFonts w:ascii="Helvetica" w:eastAsia="宋体" w:hAnsi="Helvetica" w:cs="宋体"/>
          <w:color w:val="3E3E3E"/>
          <w:kern w:val="0"/>
          <w:sz w:val="24"/>
          <w:szCs w:val="24"/>
        </w:rPr>
        <w:t>年</w:t>
      </w:r>
      <w:r w:rsidRPr="00F13364">
        <w:rPr>
          <w:rFonts w:ascii="Helvetica" w:eastAsia="宋体" w:hAnsi="Helvetica" w:cs="宋体"/>
          <w:color w:val="3E3E3E"/>
          <w:kern w:val="0"/>
          <w:sz w:val="24"/>
          <w:szCs w:val="24"/>
        </w:rPr>
        <w:t>1</w:t>
      </w:r>
      <w:r w:rsidRPr="00F13364">
        <w:rPr>
          <w:rFonts w:ascii="Helvetica" w:eastAsia="宋体" w:hAnsi="Helvetica" w:cs="宋体"/>
          <w:color w:val="3E3E3E"/>
          <w:kern w:val="0"/>
          <w:sz w:val="24"/>
          <w:szCs w:val="24"/>
        </w:rPr>
        <w:t>月</w:t>
      </w:r>
      <w:r w:rsidRPr="00F13364">
        <w:rPr>
          <w:rFonts w:ascii="Helvetica" w:eastAsia="宋体" w:hAnsi="Helvetica" w:cs="宋体"/>
          <w:color w:val="3E3E3E"/>
          <w:kern w:val="0"/>
          <w:sz w:val="24"/>
          <w:szCs w:val="24"/>
        </w:rPr>
        <w:t>18</w:t>
      </w:r>
      <w:r w:rsidRPr="00F13364">
        <w:rPr>
          <w:rFonts w:ascii="Helvetica" w:eastAsia="宋体" w:hAnsi="Helvetica" w:cs="宋体"/>
          <w:color w:val="3E3E3E"/>
          <w:kern w:val="0"/>
          <w:sz w:val="24"/>
          <w:szCs w:val="24"/>
        </w:rPr>
        <w:t>日，在深圳举办的洞见港股新价值高峰论坛暨</w:t>
      </w:r>
      <w:r w:rsidRPr="00F13364">
        <w:rPr>
          <w:rFonts w:ascii="Helvetica" w:eastAsia="宋体" w:hAnsi="Helvetica" w:cs="宋体"/>
          <w:color w:val="3E3E3E"/>
          <w:kern w:val="0"/>
          <w:sz w:val="24"/>
          <w:szCs w:val="24"/>
        </w:rPr>
        <w:t>2017“</w:t>
      </w:r>
      <w:r w:rsidRPr="00F13364">
        <w:rPr>
          <w:rFonts w:ascii="Helvetica" w:eastAsia="宋体" w:hAnsi="Helvetica" w:cs="宋体"/>
          <w:color w:val="3E3E3E"/>
          <w:kern w:val="0"/>
          <w:sz w:val="24"/>
          <w:szCs w:val="24"/>
        </w:rPr>
        <w:t>金港股</w:t>
      </w: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上市公司评选颁奖典礼上，三生制药（</w:t>
      </w:r>
      <w:r w:rsidRPr="00F13364">
        <w:rPr>
          <w:rFonts w:ascii="Helvetica" w:eastAsia="宋体" w:hAnsi="Helvetica" w:cs="宋体"/>
          <w:color w:val="3E3E3E"/>
          <w:kern w:val="0"/>
          <w:sz w:val="24"/>
          <w:szCs w:val="24"/>
        </w:rPr>
        <w:t>01530.HK</w:t>
      </w:r>
      <w:r w:rsidRPr="00F13364">
        <w:rPr>
          <w:rFonts w:ascii="Helvetica" w:eastAsia="宋体" w:hAnsi="Helvetica" w:cs="宋体"/>
          <w:color w:val="3E3E3E"/>
          <w:kern w:val="0"/>
          <w:sz w:val="24"/>
          <w:szCs w:val="24"/>
        </w:rPr>
        <w:t>）荣获</w:t>
      </w:r>
      <w:r w:rsidRPr="00F13364">
        <w:rPr>
          <w:rFonts w:ascii="Helvetica" w:eastAsia="宋体" w:hAnsi="Helvetica" w:cs="宋体"/>
          <w:color w:val="3E3E3E"/>
          <w:kern w:val="0"/>
          <w:sz w:val="24"/>
          <w:szCs w:val="24"/>
        </w:rPr>
        <w:t>“</w:t>
      </w:r>
      <w:r w:rsidRPr="00F13364">
        <w:rPr>
          <w:rFonts w:ascii="Helvetica" w:eastAsia="宋体" w:hAnsi="Helvetica" w:cs="宋体"/>
          <w:b/>
          <w:bCs/>
          <w:color w:val="3E3E3E"/>
          <w:kern w:val="0"/>
          <w:sz w:val="24"/>
          <w:szCs w:val="24"/>
        </w:rPr>
        <w:t>2017</w:t>
      </w:r>
      <w:r w:rsidRPr="00F13364">
        <w:rPr>
          <w:rFonts w:ascii="Helvetica" w:eastAsia="宋体" w:hAnsi="Helvetica" w:cs="宋体"/>
          <w:b/>
          <w:bCs/>
          <w:color w:val="3E3E3E"/>
          <w:kern w:val="0"/>
          <w:sz w:val="24"/>
          <w:szCs w:val="24"/>
        </w:rPr>
        <w:t>年金港股最具价值医药股公司</w:t>
      </w: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大奖。</w:t>
      </w: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r w:rsidRPr="00F13364">
        <w:rPr>
          <w:rFonts w:ascii="Helvetica" w:eastAsia="宋体" w:hAnsi="Helvetica" w:cs="宋体"/>
          <w:color w:val="3E3E3E"/>
          <w:kern w:val="0"/>
          <w:sz w:val="24"/>
          <w:szCs w:val="24"/>
        </w:rPr>
        <w:t>三生制药从</w:t>
      </w:r>
      <w:r w:rsidRPr="00F13364">
        <w:rPr>
          <w:rFonts w:ascii="Helvetica" w:eastAsia="宋体" w:hAnsi="Helvetica" w:cs="宋体"/>
          <w:color w:val="3E3E3E"/>
          <w:kern w:val="0"/>
          <w:sz w:val="24"/>
          <w:szCs w:val="24"/>
        </w:rPr>
        <w:t>200</w:t>
      </w:r>
      <w:r w:rsidRPr="00F13364">
        <w:rPr>
          <w:rFonts w:ascii="Helvetica" w:eastAsia="宋体" w:hAnsi="Helvetica" w:cs="宋体"/>
          <w:color w:val="3E3E3E"/>
          <w:kern w:val="0"/>
          <w:sz w:val="24"/>
          <w:szCs w:val="24"/>
        </w:rPr>
        <w:t>余家港股明星企业中脱颖而出</w:t>
      </w: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斩获此项殊荣</w:t>
      </w: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是对公司持续增长的经营业绩以及出色的资本市场表现的极大肯定。</w:t>
      </w: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r w:rsidRPr="00F13364">
        <w:rPr>
          <w:rFonts w:ascii="Helvetica" w:eastAsia="宋体" w:hAnsi="Helvetica" w:cs="宋体"/>
          <w:color w:val="3E3E3E"/>
          <w:kern w:val="0"/>
          <w:sz w:val="24"/>
          <w:szCs w:val="24"/>
        </w:rPr>
        <w:t>2017</w:t>
      </w:r>
      <w:r w:rsidRPr="00F13364">
        <w:rPr>
          <w:rFonts w:ascii="Helvetica" w:eastAsia="宋体" w:hAnsi="Helvetica" w:cs="宋体"/>
          <w:color w:val="3E3E3E"/>
          <w:kern w:val="0"/>
          <w:sz w:val="24"/>
          <w:szCs w:val="24"/>
        </w:rPr>
        <w:t>年，香港资本市场万众瞩目，内地资金持续规模南下，香港资本市场已成为内地投资者资产配置的重要一环。</w:t>
      </w: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金港股</w:t>
      </w: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评选意在搭建港股上市公司与内地港股投资人及投资机构之间的桥梁，</w:t>
      </w:r>
      <w:r w:rsidRPr="00F13364">
        <w:rPr>
          <w:rFonts w:ascii="Helvetica" w:eastAsia="宋体" w:hAnsi="Helvetica" w:cs="宋体"/>
          <w:b/>
          <w:bCs/>
          <w:color w:val="3E3E3E"/>
          <w:kern w:val="0"/>
          <w:sz w:val="24"/>
          <w:szCs w:val="24"/>
        </w:rPr>
        <w:t>三生制药通过本次评选，进一步扩大了在内地资本市场的知名度，并凭借良好的行业背景及综合性的竞争优势，受到国内投资者的广泛认同。</w:t>
      </w: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r w:rsidRPr="00F13364">
        <w:rPr>
          <w:rFonts w:ascii="Helvetica" w:eastAsia="宋体" w:hAnsi="Helvetica" w:cs="宋体"/>
          <w:color w:val="3E3E3E"/>
          <w:kern w:val="0"/>
          <w:sz w:val="24"/>
          <w:szCs w:val="24"/>
        </w:rPr>
        <w:t>关于金港股评选</w:t>
      </w: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p>
    <w:p w:rsidR="00F13364" w:rsidRPr="00F13364" w:rsidRDefault="00F13364" w:rsidP="00F13364">
      <w:pPr>
        <w:widowControl/>
        <w:spacing w:line="384" w:lineRule="atLeast"/>
        <w:jc w:val="left"/>
        <w:rPr>
          <w:rFonts w:ascii="Helvetica" w:eastAsia="宋体" w:hAnsi="Helvetica" w:cs="宋体"/>
          <w:color w:val="3E3E3E"/>
          <w:kern w:val="0"/>
          <w:sz w:val="24"/>
          <w:szCs w:val="24"/>
        </w:rPr>
      </w:pP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金港股</w:t>
      </w:r>
      <w:r w:rsidRPr="00F13364">
        <w:rPr>
          <w:rFonts w:ascii="Helvetica" w:eastAsia="宋体" w:hAnsi="Helvetica" w:cs="宋体"/>
          <w:color w:val="3E3E3E"/>
          <w:kern w:val="0"/>
          <w:sz w:val="24"/>
          <w:szCs w:val="24"/>
        </w:rPr>
        <w:t>”</w:t>
      </w:r>
      <w:r w:rsidRPr="00F13364">
        <w:rPr>
          <w:rFonts w:ascii="Helvetica" w:eastAsia="宋体" w:hAnsi="Helvetica" w:cs="宋体"/>
          <w:color w:val="3E3E3E"/>
          <w:kern w:val="0"/>
          <w:sz w:val="24"/>
          <w:szCs w:val="24"/>
        </w:rPr>
        <w:t>评选活动由智通财经和同花顺财经共同主办，雪球协办，香港交易所、香港中资证券业协会全程支持。旨在挖掘在各细分领域令人瞩目的优秀港股上市公司，各奖项的评选，由香港中资证券业协会领衔，集合经济学家、知名券商及顶级投资人士组成专家评审团并结合网络投票，对参评公司过往一年的业绩、股价涨幅、股票活跃度等进行研究筛选和权重评分。</w:t>
      </w:r>
    </w:p>
    <w:p w:rsidR="00D22BF1" w:rsidRPr="00F13364" w:rsidRDefault="00D22BF1"/>
    <w:sectPr w:rsidR="00D22BF1" w:rsidRPr="00F133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64"/>
    <w:rsid w:val="000A7D14"/>
    <w:rsid w:val="00D22BF1"/>
    <w:rsid w:val="00F1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133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13364"/>
    <w:rPr>
      <w:rFonts w:ascii="宋体" w:eastAsia="宋体" w:hAnsi="宋体" w:cs="宋体"/>
      <w:b/>
      <w:bCs/>
      <w:kern w:val="0"/>
      <w:sz w:val="36"/>
      <w:szCs w:val="36"/>
    </w:rPr>
  </w:style>
  <w:style w:type="character" w:styleId="a3">
    <w:name w:val="Hyperlink"/>
    <w:basedOn w:val="a0"/>
    <w:uiPriority w:val="99"/>
    <w:semiHidden/>
    <w:unhideWhenUsed/>
    <w:rsid w:val="00F13364"/>
    <w:rPr>
      <w:color w:val="0000FF"/>
      <w:u w:val="single"/>
    </w:rPr>
  </w:style>
  <w:style w:type="character" w:customStyle="1" w:styleId="apple-converted-space">
    <w:name w:val="apple-converted-space"/>
    <w:basedOn w:val="a0"/>
    <w:rsid w:val="00F13364"/>
  </w:style>
  <w:style w:type="character" w:styleId="a4">
    <w:name w:val="Emphasis"/>
    <w:basedOn w:val="a0"/>
    <w:uiPriority w:val="20"/>
    <w:qFormat/>
    <w:rsid w:val="00F13364"/>
    <w:rPr>
      <w:i/>
      <w:iCs/>
    </w:rPr>
  </w:style>
  <w:style w:type="paragraph" w:styleId="a5">
    <w:name w:val="Normal (Web)"/>
    <w:basedOn w:val="a"/>
    <w:uiPriority w:val="99"/>
    <w:semiHidden/>
    <w:unhideWhenUsed/>
    <w:rsid w:val="00F1336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3364"/>
    <w:rPr>
      <w:b/>
      <w:bCs/>
    </w:rPr>
  </w:style>
  <w:style w:type="paragraph" w:styleId="a7">
    <w:name w:val="Balloon Text"/>
    <w:basedOn w:val="a"/>
    <w:link w:val="Char"/>
    <w:uiPriority w:val="99"/>
    <w:semiHidden/>
    <w:unhideWhenUsed/>
    <w:rsid w:val="00F13364"/>
    <w:rPr>
      <w:sz w:val="18"/>
      <w:szCs w:val="18"/>
    </w:rPr>
  </w:style>
  <w:style w:type="character" w:customStyle="1" w:styleId="Char">
    <w:name w:val="批注框文本 Char"/>
    <w:basedOn w:val="a0"/>
    <w:link w:val="a7"/>
    <w:uiPriority w:val="99"/>
    <w:semiHidden/>
    <w:rsid w:val="00F133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133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13364"/>
    <w:rPr>
      <w:rFonts w:ascii="宋体" w:eastAsia="宋体" w:hAnsi="宋体" w:cs="宋体"/>
      <w:b/>
      <w:bCs/>
      <w:kern w:val="0"/>
      <w:sz w:val="36"/>
      <w:szCs w:val="36"/>
    </w:rPr>
  </w:style>
  <w:style w:type="character" w:styleId="a3">
    <w:name w:val="Hyperlink"/>
    <w:basedOn w:val="a0"/>
    <w:uiPriority w:val="99"/>
    <w:semiHidden/>
    <w:unhideWhenUsed/>
    <w:rsid w:val="00F13364"/>
    <w:rPr>
      <w:color w:val="0000FF"/>
      <w:u w:val="single"/>
    </w:rPr>
  </w:style>
  <w:style w:type="character" w:customStyle="1" w:styleId="apple-converted-space">
    <w:name w:val="apple-converted-space"/>
    <w:basedOn w:val="a0"/>
    <w:rsid w:val="00F13364"/>
  </w:style>
  <w:style w:type="character" w:styleId="a4">
    <w:name w:val="Emphasis"/>
    <w:basedOn w:val="a0"/>
    <w:uiPriority w:val="20"/>
    <w:qFormat/>
    <w:rsid w:val="00F13364"/>
    <w:rPr>
      <w:i/>
      <w:iCs/>
    </w:rPr>
  </w:style>
  <w:style w:type="paragraph" w:styleId="a5">
    <w:name w:val="Normal (Web)"/>
    <w:basedOn w:val="a"/>
    <w:uiPriority w:val="99"/>
    <w:semiHidden/>
    <w:unhideWhenUsed/>
    <w:rsid w:val="00F1336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3364"/>
    <w:rPr>
      <w:b/>
      <w:bCs/>
    </w:rPr>
  </w:style>
  <w:style w:type="paragraph" w:styleId="a7">
    <w:name w:val="Balloon Text"/>
    <w:basedOn w:val="a"/>
    <w:link w:val="Char"/>
    <w:uiPriority w:val="99"/>
    <w:semiHidden/>
    <w:unhideWhenUsed/>
    <w:rsid w:val="00F13364"/>
    <w:rPr>
      <w:sz w:val="18"/>
      <w:szCs w:val="18"/>
    </w:rPr>
  </w:style>
  <w:style w:type="character" w:customStyle="1" w:styleId="Char">
    <w:name w:val="批注框文本 Char"/>
    <w:basedOn w:val="a0"/>
    <w:link w:val="a7"/>
    <w:uiPriority w:val="99"/>
    <w:semiHidden/>
    <w:rsid w:val="00F133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939">
      <w:bodyDiv w:val="1"/>
      <w:marLeft w:val="0"/>
      <w:marRight w:val="0"/>
      <w:marTop w:val="0"/>
      <w:marBottom w:val="0"/>
      <w:divBdr>
        <w:top w:val="none" w:sz="0" w:space="0" w:color="auto"/>
        <w:left w:val="none" w:sz="0" w:space="0" w:color="auto"/>
        <w:bottom w:val="none" w:sz="0" w:space="0" w:color="auto"/>
        <w:right w:val="none" w:sz="0" w:space="0" w:color="auto"/>
      </w:divBdr>
      <w:divsChild>
        <w:div w:id="905727553">
          <w:marLeft w:val="0"/>
          <w:marRight w:val="0"/>
          <w:marTop w:val="0"/>
          <w:marBottom w:val="270"/>
          <w:divBdr>
            <w:top w:val="none" w:sz="0" w:space="0" w:color="auto"/>
            <w:left w:val="none" w:sz="0" w:space="0" w:color="auto"/>
            <w:bottom w:val="none" w:sz="0" w:space="0" w:color="auto"/>
            <w:right w:val="none" w:sz="0" w:space="0" w:color="auto"/>
          </w:divBdr>
        </w:div>
        <w:div w:id="58584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431</Characters>
  <Application>Microsoft Office Word</Application>
  <DocSecurity>0</DocSecurity>
  <Lines>3</Lines>
  <Paragraphs>1</Paragraphs>
  <ScaleCrop>false</ScaleCrop>
  <Company>Microsoft</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张辉</cp:lastModifiedBy>
  <cp:revision>2</cp:revision>
  <dcterms:created xsi:type="dcterms:W3CDTF">2018-01-18T05:16:00Z</dcterms:created>
  <dcterms:modified xsi:type="dcterms:W3CDTF">2018-01-18T05:39:00Z</dcterms:modified>
</cp:coreProperties>
</file>